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330DE" w14:textId="77777777" w:rsidR="002551EC" w:rsidRDefault="002551EC" w:rsidP="002551EC">
      <w:pPr>
        <w:pageBreakBefore/>
        <w:spacing w:line="440" w:lineRule="exact"/>
      </w:pPr>
      <w:r>
        <w:rPr>
          <w:rFonts w:ascii="黑体" w:eastAsia="黑体" w:hAnsi="黑体" w:cs="宋体" w:hint="eastAsia"/>
          <w:sz w:val="32"/>
        </w:rPr>
        <w:t>附件3</w:t>
      </w:r>
    </w:p>
    <w:p w14:paraId="0E56680D" w14:textId="77777777" w:rsidR="002551EC" w:rsidRDefault="002551EC" w:rsidP="002551EC">
      <w:pPr>
        <w:spacing w:line="520" w:lineRule="exact"/>
        <w:jc w:val="center"/>
        <w:rPr>
          <w:rFonts w:ascii="方正小标宋简体" w:eastAsia="方正小标宋简体" w:hAnsi="方正小标宋简体" w:cs="宋体" w:hint="eastAsia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sz w:val="44"/>
          <w:szCs w:val="44"/>
        </w:rPr>
        <w:t>海外留学人才邀请条件</w:t>
      </w:r>
    </w:p>
    <w:p w14:paraId="23E2856E" w14:textId="77777777" w:rsidR="002551EC" w:rsidRDefault="002551EC" w:rsidP="002551EC">
      <w:pPr>
        <w:spacing w:line="520" w:lineRule="exact"/>
        <w:jc w:val="center"/>
      </w:pPr>
    </w:p>
    <w:p w14:paraId="4425841C" w14:textId="77777777" w:rsidR="002551EC" w:rsidRDefault="002551EC" w:rsidP="002551EC">
      <w:pPr>
        <w:pStyle w:val="a7"/>
        <w:spacing w:line="560" w:lineRule="exact"/>
        <w:ind w:firstLineChars="200" w:firstLine="600"/>
      </w:pPr>
      <w:r>
        <w:rPr>
          <w:rFonts w:ascii="黑体" w:eastAsia="黑体" w:hAnsi="黑体" w:cs="宋体" w:hint="eastAsia"/>
          <w:sz w:val="30"/>
        </w:rPr>
        <w:t>邀请留学人才条件：</w:t>
      </w:r>
      <w:r>
        <w:rPr>
          <w:rFonts w:ascii="仿宋_GB2312" w:eastAsia="仿宋_GB2312" w:hAnsi="仿宋_GB2312" w:hint="eastAsia"/>
          <w:sz w:val="32"/>
          <w:szCs w:val="32"/>
        </w:rPr>
        <w:t>一是在国外取得学士学位并担任专业工作3年以上或在国外取得硕士学位并担任专业工作1年以上的留学人才,所学专业和项目符合我市推进</w:t>
      </w:r>
      <w:r>
        <w:rPr>
          <w:rFonts w:ascii="仿宋_GB2312" w:eastAsia="仿宋_GB2312" w:hAnsi="仿宋_GB2312" w:cs="Times New Roman" w:hint="eastAsia"/>
          <w:sz w:val="32"/>
          <w:szCs w:val="32"/>
        </w:rPr>
        <w:t>“246”万千亿级产业集群要求和“3315计划”、“泛3315计划”的申报要求</w:t>
      </w:r>
      <w:r>
        <w:rPr>
          <w:rFonts w:ascii="仿宋_GB2312" w:eastAsia="仿宋_GB2312" w:hAnsi="仿宋_GB2312" w:hint="eastAsia"/>
          <w:sz w:val="32"/>
          <w:szCs w:val="32"/>
        </w:rPr>
        <w:t>；二是取得博士学位的留学人才；三是在产业、专业领域具有一定影响力的海外华人</w:t>
      </w:r>
      <w:r>
        <w:rPr>
          <w:rFonts w:ascii="仿宋_GB2312" w:eastAsia="仿宋_GB2312" w:hAnsi="仿宋_GB2312" w:hint="eastAsia"/>
          <w:spacing w:val="-6"/>
          <w:sz w:val="32"/>
          <w:szCs w:val="32"/>
        </w:rPr>
        <w:t>专才或海外留学人才创新创业团队</w:t>
      </w:r>
      <w:r>
        <w:rPr>
          <w:rFonts w:ascii="仿宋_GB2312" w:eastAsia="仿宋_GB2312" w:hAnsi="仿宋_GB2312" w:hint="eastAsia"/>
          <w:sz w:val="32"/>
          <w:szCs w:val="32"/>
        </w:rPr>
        <w:t>；</w:t>
      </w:r>
      <w:r>
        <w:rPr>
          <w:rFonts w:ascii="仿宋_GB2312" w:eastAsia="仿宋_GB2312" w:hAnsi="仿宋_GB2312" w:hint="eastAsia"/>
          <w:spacing w:val="-6"/>
          <w:sz w:val="32"/>
          <w:szCs w:val="32"/>
        </w:rPr>
        <w:t>要求参会人员报名时必须提供拥有自主知识产权的创新创业项目，以便与我市企业园区高校院所对接洽谈。</w:t>
      </w:r>
      <w:r>
        <w:rPr>
          <w:rFonts w:ascii="仿宋_GB2312" w:eastAsia="仿宋_GB2312" w:hAnsi="仿宋_GB2312" w:hint="eastAsia"/>
          <w:b/>
          <w:spacing w:val="-6"/>
          <w:sz w:val="32"/>
          <w:szCs w:val="32"/>
        </w:rPr>
        <w:t>对近三年来已参加过</w:t>
      </w:r>
      <w:proofErr w:type="gramStart"/>
      <w:r>
        <w:rPr>
          <w:rFonts w:ascii="仿宋_GB2312" w:eastAsia="仿宋_GB2312" w:hAnsi="仿宋_GB2312" w:hint="eastAsia"/>
          <w:b/>
          <w:spacing w:val="-6"/>
          <w:sz w:val="32"/>
          <w:szCs w:val="32"/>
        </w:rPr>
        <w:t>宁波留创行</w:t>
      </w:r>
      <w:proofErr w:type="gramEnd"/>
      <w:r>
        <w:rPr>
          <w:rFonts w:ascii="仿宋_GB2312" w:eastAsia="仿宋_GB2312" w:hAnsi="仿宋_GB2312" w:hint="eastAsia"/>
          <w:b/>
          <w:spacing w:val="-6"/>
          <w:sz w:val="32"/>
          <w:szCs w:val="32"/>
        </w:rPr>
        <w:t>等我市有关人才活动且没有新的科技合作项目者,</w:t>
      </w:r>
      <w:r>
        <w:rPr>
          <w:rFonts w:ascii="仿宋_GB2312" w:eastAsia="仿宋_GB2312" w:hAnsi="仿宋_GB2312" w:cs="宋体" w:hint="eastAsia"/>
          <w:b/>
          <w:color w:val="000000"/>
          <w:szCs w:val="21"/>
        </w:rPr>
        <w:t xml:space="preserve"> </w:t>
      </w:r>
      <w:r>
        <w:rPr>
          <w:rFonts w:ascii="仿宋_GB2312" w:eastAsia="仿宋_GB2312" w:hAnsi="仿宋_GB2312" w:hint="eastAsia"/>
          <w:b/>
          <w:spacing w:val="-6"/>
          <w:sz w:val="32"/>
          <w:szCs w:val="32"/>
        </w:rPr>
        <w:t>恕不纳入本次邀请范围</w:t>
      </w:r>
      <w:r>
        <w:rPr>
          <w:rFonts w:ascii="仿宋_GB2312" w:eastAsia="仿宋_GB2312" w:hAnsi="仿宋_GB2312" w:hint="eastAsia"/>
          <w:spacing w:val="-6"/>
          <w:sz w:val="32"/>
          <w:szCs w:val="32"/>
        </w:rPr>
        <w:t>。</w:t>
      </w:r>
    </w:p>
    <w:p w14:paraId="6E49F405" w14:textId="77777777" w:rsidR="002551EC" w:rsidRDefault="002551EC" w:rsidP="002551EC">
      <w:pPr>
        <w:spacing w:line="520" w:lineRule="exact"/>
        <w:ind w:firstLine="640"/>
      </w:pPr>
      <w:r>
        <w:rPr>
          <w:rFonts w:ascii="仿宋_GB2312" w:eastAsia="仿宋_GB2312" w:hAnsi="仿宋_GB2312" w:hint="eastAsia"/>
          <w:sz w:val="32"/>
          <w:szCs w:val="32"/>
        </w:rPr>
        <w:t>参会人员报到时必须提供8月4日（含）之后的</w:t>
      </w:r>
      <w:r>
        <w:rPr>
          <w:rFonts w:ascii="仿宋_GB2312" w:eastAsia="仿宋_GB2312" w:hAnsi="仿宋_GB2312" w:hint="eastAsia"/>
          <w:b/>
          <w:sz w:val="32"/>
          <w:szCs w:val="32"/>
        </w:rPr>
        <w:t>国际机票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>
        <w:rPr>
          <w:rFonts w:ascii="仿宋_GB2312" w:eastAsia="仿宋_GB2312" w:hAnsi="仿宋_GB2312" w:hint="eastAsia"/>
          <w:b/>
          <w:sz w:val="32"/>
          <w:szCs w:val="32"/>
        </w:rPr>
        <w:t>登机牌原件</w:t>
      </w:r>
      <w:r>
        <w:rPr>
          <w:rFonts w:ascii="仿宋_GB2312" w:eastAsia="仿宋_GB2312" w:hAnsi="仿宋_GB2312" w:hint="eastAsia"/>
          <w:sz w:val="32"/>
          <w:szCs w:val="32"/>
        </w:rPr>
        <w:t>等入境记录和</w:t>
      </w:r>
      <w:r>
        <w:rPr>
          <w:rFonts w:ascii="仿宋_GB2312" w:eastAsia="仿宋_GB2312" w:hAnsi="仿宋_GB2312" w:hint="eastAsia"/>
          <w:b/>
          <w:sz w:val="32"/>
          <w:szCs w:val="32"/>
        </w:rPr>
        <w:t>护照原件</w:t>
      </w:r>
      <w:r>
        <w:rPr>
          <w:rFonts w:ascii="仿宋_GB2312" w:eastAsia="仿宋_GB2312" w:hAnsi="仿宋_GB2312" w:hint="eastAsia"/>
          <w:sz w:val="32"/>
          <w:szCs w:val="32"/>
        </w:rPr>
        <w:t>，以便办理住宿、领取交通补助：</w:t>
      </w:r>
      <w:r>
        <w:rPr>
          <w:rFonts w:ascii="仿宋_GB2312" w:eastAsia="仿宋_GB2312" w:hAnsi="仿宋_GB2312" w:cs="仿宋" w:hint="eastAsia"/>
          <w:sz w:val="32"/>
          <w:szCs w:val="32"/>
        </w:rPr>
        <w:t>经各海外工作站推荐最终由各园区、单位邀请的来自海外参会的留学人才，须在2019年8月4日</w:t>
      </w:r>
      <w:r>
        <w:rPr>
          <w:rFonts w:ascii="仿宋_GB2312" w:eastAsia="仿宋_GB2312" w:hAnsi="仿宋_GB2312" w:hint="eastAsia"/>
          <w:sz w:val="32"/>
          <w:szCs w:val="32"/>
        </w:rPr>
        <w:t>（含）</w:t>
      </w:r>
      <w:r>
        <w:rPr>
          <w:rFonts w:ascii="仿宋_GB2312" w:eastAsia="仿宋_GB2312" w:hAnsi="仿宋_GB2312" w:cs="仿宋" w:hint="eastAsia"/>
          <w:sz w:val="32"/>
          <w:szCs w:val="32"/>
        </w:rPr>
        <w:t>后入境，</w:t>
      </w:r>
      <w:proofErr w:type="gramStart"/>
      <w:r>
        <w:rPr>
          <w:rFonts w:ascii="仿宋_GB2312" w:eastAsia="仿宋_GB2312" w:hAnsi="仿宋_GB2312" w:cs="仿宋" w:hint="eastAsia"/>
          <w:sz w:val="32"/>
          <w:szCs w:val="32"/>
        </w:rPr>
        <w:t>按来自</w:t>
      </w:r>
      <w:proofErr w:type="gramEnd"/>
      <w:r>
        <w:rPr>
          <w:rFonts w:ascii="仿宋_GB2312" w:eastAsia="仿宋_GB2312" w:hAnsi="仿宋_GB2312" w:cs="仿宋" w:hint="eastAsia"/>
          <w:sz w:val="32"/>
          <w:szCs w:val="32"/>
        </w:rPr>
        <w:t>国家地区补贴标准分为：欧美6000元人民币/人、亚太（含港澳台）3000元人民币/人、</w:t>
      </w:r>
      <w:r>
        <w:rPr>
          <w:rFonts w:eastAsia="仿宋_GB2312" w:hint="eastAsia"/>
          <w:sz w:val="32"/>
          <w:szCs w:val="32"/>
        </w:rPr>
        <w:t>国内省外</w:t>
      </w:r>
      <w:r>
        <w:rPr>
          <w:rFonts w:ascii="仿宋_GB2312" w:eastAsia="仿宋_GB2312" w:hAnsi="仿宋_GB2312" w:cs="仿宋" w:hint="eastAsia"/>
          <w:sz w:val="32"/>
          <w:szCs w:val="32"/>
        </w:rPr>
        <w:t>2000元人民币／人,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省内市外</w:t>
      </w:r>
      <w:r>
        <w:rPr>
          <w:rFonts w:ascii="仿宋_GB2312" w:eastAsia="仿宋_GB2312" w:hAnsi="仿宋_GB2312" w:cs="仿宋" w:hint="eastAsia"/>
          <w:sz w:val="32"/>
          <w:szCs w:val="32"/>
        </w:rPr>
        <w:t>1000元人民币／人。</w:t>
      </w:r>
    </w:p>
    <w:p w14:paraId="33F05C75" w14:textId="77777777" w:rsidR="001752E6" w:rsidRPr="002551EC" w:rsidRDefault="001752E6">
      <w:bookmarkStart w:id="0" w:name="_GoBack"/>
      <w:bookmarkEnd w:id="0"/>
    </w:p>
    <w:sectPr w:rsidR="001752E6" w:rsidRPr="00255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FA2F9" w14:textId="77777777" w:rsidR="009816E7" w:rsidRDefault="009816E7" w:rsidP="002551EC">
      <w:r>
        <w:separator/>
      </w:r>
    </w:p>
  </w:endnote>
  <w:endnote w:type="continuationSeparator" w:id="0">
    <w:p w14:paraId="619FF1D1" w14:textId="77777777" w:rsidR="009816E7" w:rsidRDefault="009816E7" w:rsidP="0025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38CC4" w14:textId="77777777" w:rsidR="009816E7" w:rsidRDefault="009816E7" w:rsidP="002551EC">
      <w:r>
        <w:separator/>
      </w:r>
    </w:p>
  </w:footnote>
  <w:footnote w:type="continuationSeparator" w:id="0">
    <w:p w14:paraId="5262ABEC" w14:textId="77777777" w:rsidR="009816E7" w:rsidRDefault="009816E7" w:rsidP="00255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E6"/>
    <w:rsid w:val="001752E6"/>
    <w:rsid w:val="002551EC"/>
    <w:rsid w:val="0098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36ED55-CD18-443D-A946-5A2ABCEA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1EC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EC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1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1EC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1EC"/>
    <w:rPr>
      <w:sz w:val="18"/>
      <w:szCs w:val="18"/>
    </w:rPr>
  </w:style>
  <w:style w:type="paragraph" w:styleId="a7">
    <w:name w:val="Plain Text"/>
    <w:basedOn w:val="a"/>
    <w:link w:val="a8"/>
    <w:rsid w:val="002551EC"/>
    <w:rPr>
      <w:rFonts w:ascii="宋体" w:hAnsi="宋体" w:cs="Courier New"/>
      <w:sz w:val="24"/>
    </w:rPr>
  </w:style>
  <w:style w:type="character" w:customStyle="1" w:styleId="a8">
    <w:name w:val="纯文本 字符"/>
    <w:basedOn w:val="a0"/>
    <w:link w:val="a7"/>
    <w:rsid w:val="002551EC"/>
    <w:rPr>
      <w:rFonts w:ascii="宋体" w:eastAsia="宋体" w:hAnsi="宋体" w:cs="Courier New"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Talentechs UK</dc:creator>
  <cp:keywords/>
  <dc:description/>
  <cp:lastModifiedBy>Talentechs UK</cp:lastModifiedBy>
  <cp:revision>2</cp:revision>
  <dcterms:created xsi:type="dcterms:W3CDTF">2019-06-28T18:18:00Z</dcterms:created>
  <dcterms:modified xsi:type="dcterms:W3CDTF">2019-06-28T18:19:00Z</dcterms:modified>
</cp:coreProperties>
</file>